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1D4DC" w14:textId="623BEBA9" w:rsidR="00120883" w:rsidRPr="00D53D31" w:rsidRDefault="00120883" w:rsidP="00120883">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#107</w:t>
      </w:r>
      <w:r>
        <w:rPr>
          <w:rFonts w:cs="Arial"/>
          <w:b/>
          <w:sz w:val="24"/>
          <w:szCs w:val="24"/>
          <w:lang w:val="sv-SE"/>
        </w:rPr>
        <w:t>bis</w:t>
      </w:r>
      <w:r w:rsidRPr="00D53D31">
        <w:rPr>
          <w:rFonts w:cs="Arial"/>
          <w:b/>
          <w:sz w:val="24"/>
          <w:szCs w:val="24"/>
          <w:lang w:val="sv-SE"/>
        </w:rPr>
        <w:t>-e</w:t>
      </w:r>
      <w:r w:rsidRPr="00D53D31">
        <w:rPr>
          <w:rFonts w:cs="Arial"/>
          <w:b/>
          <w:sz w:val="24"/>
          <w:szCs w:val="24"/>
          <w:lang w:val="sv-SE"/>
        </w:rPr>
        <w:tab/>
        <w:t>R3-20</w:t>
      </w:r>
      <w:r w:rsidR="001A0136">
        <w:rPr>
          <w:rFonts w:cs="Arial"/>
          <w:b/>
          <w:sz w:val="24"/>
          <w:szCs w:val="24"/>
          <w:lang w:val="sv-SE"/>
        </w:rPr>
        <w:t>2122</w:t>
      </w:r>
    </w:p>
    <w:p w14:paraId="221FB5B2" w14:textId="77777777" w:rsidR="00120883" w:rsidRDefault="00120883" w:rsidP="00120883">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20</w:t>
      </w:r>
      <w:r>
        <w:rPr>
          <w:rFonts w:eastAsia="PMingLiU"/>
          <w:noProof w:val="0"/>
          <w:sz w:val="24"/>
          <w:szCs w:val="28"/>
          <w:vertAlign w:val="superscript"/>
          <w:lang w:eastAsia="zh-TW"/>
        </w:rPr>
        <w:t>th</w:t>
      </w:r>
      <w:r>
        <w:rPr>
          <w:rFonts w:eastAsia="PMingLiU"/>
          <w:noProof w:val="0"/>
          <w:sz w:val="24"/>
          <w:szCs w:val="28"/>
          <w:lang w:eastAsia="zh-TW"/>
        </w:rPr>
        <w:t xml:space="preserve"> April – 30</w:t>
      </w:r>
      <w:r>
        <w:rPr>
          <w:rFonts w:eastAsia="PMingLiU"/>
          <w:noProof w:val="0"/>
          <w:sz w:val="24"/>
          <w:szCs w:val="28"/>
          <w:vertAlign w:val="superscript"/>
          <w:lang w:eastAsia="zh-TW"/>
        </w:rPr>
        <w:t>th</w:t>
      </w:r>
      <w:r>
        <w:rPr>
          <w:rFonts w:eastAsia="PMingLiU"/>
          <w:noProof w:val="0"/>
          <w:sz w:val="24"/>
          <w:szCs w:val="28"/>
          <w:lang w:eastAsia="zh-TW"/>
        </w:rPr>
        <w:t xml:space="preserve"> April 2020</w:t>
      </w:r>
    </w:p>
    <w:p w14:paraId="358A22DD" w14:textId="77777777" w:rsidR="00120883" w:rsidRDefault="00120883" w:rsidP="00120883">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0F6850C7" w14:textId="77777777" w:rsidR="00120883" w:rsidRDefault="00120883" w:rsidP="00120883">
      <w:pPr>
        <w:pStyle w:val="3GPPHeader"/>
        <w:rPr>
          <w:sz w:val="22"/>
        </w:rPr>
      </w:pPr>
    </w:p>
    <w:p w14:paraId="2FEFA9A0" w14:textId="77777777" w:rsidR="00120883" w:rsidRPr="007D6DC6" w:rsidRDefault="00120883" w:rsidP="00120883">
      <w:pPr>
        <w:pStyle w:val="3GPPHeader"/>
        <w:rPr>
          <w:sz w:val="22"/>
        </w:rPr>
      </w:pPr>
      <w:r w:rsidRPr="007D6DC6">
        <w:rPr>
          <w:sz w:val="22"/>
        </w:rPr>
        <w:t>Agenda Item:</w:t>
      </w:r>
      <w:r w:rsidRPr="007D6DC6">
        <w:rPr>
          <w:sz w:val="22"/>
        </w:rPr>
        <w:tab/>
      </w:r>
      <w:r w:rsidRPr="00CB7FB1">
        <w:rPr>
          <w:sz w:val="22"/>
        </w:rPr>
        <w:t>10.2.1</w:t>
      </w:r>
      <w:r>
        <w:rPr>
          <w:sz w:val="22"/>
        </w:rPr>
        <w:t>.4</w:t>
      </w:r>
    </w:p>
    <w:p w14:paraId="184B35F8" w14:textId="77777777" w:rsidR="00120883" w:rsidRPr="004B6988" w:rsidRDefault="00120883" w:rsidP="00120883">
      <w:pPr>
        <w:pStyle w:val="3GPPHeader"/>
        <w:rPr>
          <w:sz w:val="22"/>
        </w:rPr>
      </w:pPr>
      <w:r w:rsidRPr="004B6988">
        <w:rPr>
          <w:sz w:val="22"/>
        </w:rPr>
        <w:t>Source:</w:t>
      </w:r>
      <w:r w:rsidRPr="004B6988">
        <w:rPr>
          <w:sz w:val="22"/>
        </w:rPr>
        <w:tab/>
        <w:t>Ericsson</w:t>
      </w:r>
    </w:p>
    <w:p w14:paraId="18623294" w14:textId="77777777" w:rsidR="00120883" w:rsidRPr="004B6988" w:rsidRDefault="00120883" w:rsidP="00120883">
      <w:pPr>
        <w:pStyle w:val="3GPPHeader"/>
        <w:rPr>
          <w:sz w:val="22"/>
        </w:rPr>
      </w:pPr>
      <w:r w:rsidRPr="004B6988">
        <w:rPr>
          <w:sz w:val="22"/>
        </w:rPr>
        <w:t>Title:</w:t>
      </w:r>
      <w:r w:rsidRPr="004B6988">
        <w:rPr>
          <w:sz w:val="22"/>
        </w:rPr>
        <w:tab/>
      </w:r>
      <w:r>
        <w:rPr>
          <w:sz w:val="22"/>
        </w:rPr>
        <w:t>Signalling of RLF information from gNB-DU to gNB-CU</w:t>
      </w:r>
    </w:p>
    <w:p w14:paraId="0A3B162F" w14:textId="77777777" w:rsidR="00120883" w:rsidRDefault="00120883" w:rsidP="00120883">
      <w:pPr>
        <w:pStyle w:val="3GPPHeader"/>
        <w:rPr>
          <w:sz w:val="22"/>
        </w:rPr>
      </w:pPr>
      <w:r w:rsidRPr="00D9404F">
        <w:rPr>
          <w:sz w:val="22"/>
        </w:rPr>
        <w:t>Document for:</w:t>
      </w:r>
      <w:r w:rsidRPr="00D9404F">
        <w:rPr>
          <w:sz w:val="22"/>
        </w:rPr>
        <w:tab/>
        <w:t>Discussion, Decision</w:t>
      </w:r>
    </w:p>
    <w:p w14:paraId="17CEC851" w14:textId="77777777" w:rsidR="00120883" w:rsidRDefault="00120883" w:rsidP="00120883">
      <w:pPr>
        <w:pStyle w:val="Heading1"/>
      </w:pPr>
      <w:r w:rsidRPr="00CE0424">
        <w:t>Introduction</w:t>
      </w:r>
    </w:p>
    <w:p w14:paraId="72E78A96" w14:textId="77777777" w:rsidR="00120883" w:rsidRDefault="00120883" w:rsidP="00120883">
      <w:pPr>
        <w:spacing w:after="0"/>
        <w:jc w:val="both"/>
      </w:pPr>
      <w:r>
        <w:t xml:space="preserve">In the context of MRO, </w:t>
      </w:r>
      <w:r w:rsidRPr="004B6988">
        <w:t xml:space="preserve">an overall solution including </w:t>
      </w:r>
      <w:r>
        <w:t>RLF report</w:t>
      </w:r>
      <w:r w:rsidRPr="004B6988">
        <w:t xml:space="preserve"> and </w:t>
      </w:r>
      <w:r>
        <w:t xml:space="preserve">required </w:t>
      </w:r>
      <w:r w:rsidRPr="004B6988">
        <w:t>signalling</w:t>
      </w:r>
      <w:r>
        <w:t xml:space="preserve"> </w:t>
      </w:r>
      <w:r w:rsidRPr="004B6988">
        <w:t xml:space="preserve">has been agreed as part of </w:t>
      </w:r>
      <w:r>
        <w:t xml:space="preserve">TR 37.816 </w:t>
      </w:r>
      <w:r w:rsidRPr="004B6988">
        <w:t>[1]</w:t>
      </w:r>
      <w:r>
        <w:t xml:space="preserve">. In RAN3-105 further agreements were taken on the signalling needed to support MRO. Progress were made also with respect to the content of the RLF Report, which has been followed and discussed in RAN2 [2] wherein RRM measurement as well as RLM and RACH related information is agreed to be reported as part of RLF report. </w:t>
      </w:r>
    </w:p>
    <w:p w14:paraId="37BCA16A" w14:textId="77777777" w:rsidR="00120883" w:rsidRPr="004B6988" w:rsidRDefault="00120883" w:rsidP="00120883">
      <w:pPr>
        <w:spacing w:after="0"/>
        <w:jc w:val="both"/>
      </w:pPr>
      <w:r>
        <w:t xml:space="preserve">A discussion was also carried out during RAN3-105 regarding RLF events for which the root cause is detected by the gNB-DU and where it would be beneficial if the gNB-DU informed the gNB-CU of the occurrence and root cause of such events </w:t>
      </w:r>
      <w:r>
        <w:fldChar w:fldCharType="begin"/>
      </w:r>
      <w:r>
        <w:instrText xml:space="preserve"> REF _Ref20945542 \n \h </w:instrText>
      </w:r>
      <w:r>
        <w:fldChar w:fldCharType="separate"/>
      </w:r>
      <w:r>
        <w:t>[3]</w:t>
      </w:r>
      <w:r>
        <w:fldChar w:fldCharType="end"/>
      </w:r>
      <w:r>
        <w:t>.</w:t>
      </w:r>
    </w:p>
    <w:p w14:paraId="5A894256" w14:textId="77777777" w:rsidR="00120883" w:rsidRPr="004B6988" w:rsidRDefault="00120883" w:rsidP="00120883">
      <w:pPr>
        <w:spacing w:after="0"/>
        <w:jc w:val="both"/>
      </w:pPr>
      <w:r w:rsidRPr="004B6988">
        <w:t xml:space="preserve">In this paper, </w:t>
      </w:r>
      <w:r>
        <w:t>we discuss how a gNB-CU would benefit of knowing the root cause of RLF events detected by the gNB-DU.</w:t>
      </w:r>
    </w:p>
    <w:p w14:paraId="5EC2CD7C" w14:textId="77777777" w:rsidR="00120883" w:rsidRDefault="00120883" w:rsidP="00120883">
      <w:pPr>
        <w:pStyle w:val="Heading1"/>
      </w:pPr>
      <w:bookmarkStart w:id="0" w:name="_Ref178064866"/>
      <w:r w:rsidRPr="00CE0424">
        <w:t>Discussion</w:t>
      </w:r>
      <w:bookmarkEnd w:id="0"/>
    </w:p>
    <w:p w14:paraId="7251EBA1" w14:textId="77777777" w:rsidR="00120883" w:rsidRDefault="00120883" w:rsidP="00120883">
      <w:pPr>
        <w:pStyle w:val="Proposal"/>
        <w:numPr>
          <w:ilvl w:val="0"/>
          <w:numId w:val="0"/>
        </w:numPr>
        <w:tabs>
          <w:tab w:val="clear" w:pos="1701"/>
        </w:tabs>
        <w:spacing w:line="256" w:lineRule="auto"/>
        <w:jc w:val="both"/>
        <w:rPr>
          <w:b w:val="0"/>
          <w:lang w:val="en-US"/>
        </w:rPr>
      </w:pPr>
      <w:r>
        <w:rPr>
          <w:b w:val="0"/>
          <w:lang w:val="en-US"/>
        </w:rPr>
        <w:t>In [3] it was discussed that the gNB-DU may detect RLFs due to events that are only visible to the gNB-DU. Such events are for example failure due to maximum number of DL RLC retransmissions and failures due to maximum number of out of synch events at L1. Under these circumstances u</w:t>
      </w:r>
      <w:r w:rsidRPr="00380FEE">
        <w:rPr>
          <w:b w:val="0"/>
          <w:lang w:val="en-US"/>
        </w:rPr>
        <w:t xml:space="preserve">nless explicit notification of the root cause of the RLF </w:t>
      </w:r>
      <w:r>
        <w:rPr>
          <w:b w:val="0"/>
          <w:lang w:val="en-US"/>
        </w:rPr>
        <w:t xml:space="preserve">is provided </w:t>
      </w:r>
      <w:r w:rsidRPr="00380FEE">
        <w:rPr>
          <w:b w:val="0"/>
          <w:lang w:val="en-US"/>
        </w:rPr>
        <w:t xml:space="preserve">from gNB-DU to gNB-CU, the gNB-CU is not able to infer what caused the RLF. </w:t>
      </w:r>
      <w:r>
        <w:rPr>
          <w:b w:val="0"/>
          <w:lang w:val="en-US"/>
        </w:rPr>
        <w:t xml:space="preserve">In these cases, it has been discussed that it would be beneficial for the gNB-CU to know from gNB-DU that a failure was detected together with the root cause of it. By receiving this information, the gNB-CU could in fact </w:t>
      </w:r>
    </w:p>
    <w:p w14:paraId="4BC97AAC" w14:textId="77777777" w:rsidR="00120883" w:rsidRDefault="00120883" w:rsidP="00120883">
      <w:pPr>
        <w:pStyle w:val="Proposal"/>
        <w:numPr>
          <w:ilvl w:val="0"/>
          <w:numId w:val="5"/>
        </w:numPr>
        <w:tabs>
          <w:tab w:val="clear" w:pos="1701"/>
        </w:tabs>
        <w:spacing w:line="256" w:lineRule="auto"/>
        <w:jc w:val="both"/>
        <w:rPr>
          <w:b w:val="0"/>
          <w:lang w:val="en-US"/>
        </w:rPr>
      </w:pPr>
      <w:r>
        <w:rPr>
          <w:b w:val="0"/>
          <w:lang w:val="en-US"/>
        </w:rPr>
        <w:t>Learn immediately of the occurrence of an RLF: With the support of Rel15 UEs the gNB-CU may not receive an RLF Report. Hence, without notifications of occurred RLFs from the gNB-DU the gNB-CU might never learn about the occurrence of an RLF.</w:t>
      </w:r>
    </w:p>
    <w:p w14:paraId="0B73E3A4" w14:textId="77777777" w:rsidR="00120883" w:rsidRDefault="00120883" w:rsidP="00120883">
      <w:pPr>
        <w:pStyle w:val="Proposal"/>
        <w:numPr>
          <w:ilvl w:val="0"/>
          <w:numId w:val="5"/>
        </w:numPr>
        <w:tabs>
          <w:tab w:val="clear" w:pos="1701"/>
        </w:tabs>
        <w:spacing w:line="256" w:lineRule="auto"/>
        <w:jc w:val="both"/>
        <w:rPr>
          <w:b w:val="0"/>
          <w:lang w:val="en-US"/>
        </w:rPr>
      </w:pPr>
      <w:r>
        <w:rPr>
          <w:b w:val="0"/>
          <w:lang w:val="en-US"/>
        </w:rPr>
        <w:t>Learn the root cause of failure for an RLF. Such root cause might not be known because an RLF Report is not received or because an RLF Report does not address such cases.</w:t>
      </w:r>
    </w:p>
    <w:p w14:paraId="77F0C52B" w14:textId="77777777" w:rsidR="00120883" w:rsidRDefault="00120883" w:rsidP="00120883">
      <w:pPr>
        <w:pStyle w:val="Proposal"/>
        <w:numPr>
          <w:ilvl w:val="0"/>
          <w:numId w:val="0"/>
        </w:numPr>
        <w:tabs>
          <w:tab w:val="clear" w:pos="1701"/>
        </w:tabs>
        <w:spacing w:line="256" w:lineRule="auto"/>
        <w:ind w:left="1304" w:hanging="1304"/>
        <w:jc w:val="both"/>
        <w:rPr>
          <w:b w:val="0"/>
          <w:lang w:val="en-US"/>
        </w:rPr>
      </w:pPr>
      <w:r>
        <w:rPr>
          <w:b w:val="0"/>
          <w:lang w:val="en-US"/>
        </w:rPr>
        <w:t>In light of the above the following is proposed:</w:t>
      </w:r>
    </w:p>
    <w:p w14:paraId="6AC90478" w14:textId="77777777" w:rsidR="00120883" w:rsidRDefault="00120883" w:rsidP="00120883">
      <w:pPr>
        <w:pStyle w:val="Proposal"/>
        <w:numPr>
          <w:ilvl w:val="0"/>
          <w:numId w:val="4"/>
        </w:numPr>
        <w:tabs>
          <w:tab w:val="clear" w:pos="1701"/>
        </w:tabs>
        <w:spacing w:line="256" w:lineRule="auto"/>
        <w:ind w:left="1701" w:hanging="1701"/>
        <w:jc w:val="both"/>
        <w:rPr>
          <w:lang w:val="en-US"/>
        </w:rPr>
      </w:pPr>
      <w:bookmarkStart w:id="1" w:name="_Ref20948968"/>
      <w:r>
        <w:rPr>
          <w:lang w:val="en-US"/>
        </w:rPr>
        <w:t>RAN 3 to agree that the gNB-DU signals to the gNB-CU information about the detection of RLF events and the root cause of such events, if known</w:t>
      </w:r>
      <w:bookmarkEnd w:id="1"/>
    </w:p>
    <w:p w14:paraId="3CBD678E" w14:textId="77777777" w:rsidR="00120883" w:rsidRDefault="00120883" w:rsidP="00120883">
      <w:pPr>
        <w:rPr>
          <w:lang w:eastAsia="zh-CN"/>
        </w:rPr>
      </w:pPr>
    </w:p>
    <w:p w14:paraId="493A8515" w14:textId="77777777" w:rsidR="00120883" w:rsidRDefault="00120883" w:rsidP="00120883">
      <w:pPr>
        <w:rPr>
          <w:lang w:eastAsia="zh-CN"/>
        </w:rPr>
      </w:pPr>
    </w:p>
    <w:p w14:paraId="65104FF1" w14:textId="77777777" w:rsidR="00120883" w:rsidRPr="006A3229" w:rsidRDefault="00120883" w:rsidP="00120883">
      <w:pPr>
        <w:rPr>
          <w:b/>
          <w:lang w:eastAsia="zh-CN"/>
        </w:rPr>
      </w:pPr>
    </w:p>
    <w:p w14:paraId="3DD7BE2C" w14:textId="77777777" w:rsidR="00120883" w:rsidRPr="00CE0424" w:rsidRDefault="00120883" w:rsidP="00120883">
      <w:pPr>
        <w:pStyle w:val="Heading1"/>
      </w:pPr>
      <w:r w:rsidRPr="00CE0424">
        <w:t>Conclusion</w:t>
      </w:r>
    </w:p>
    <w:p w14:paraId="18A76DDC" w14:textId="77777777" w:rsidR="00120883" w:rsidRPr="004B6988" w:rsidRDefault="00120883" w:rsidP="00120883">
      <w:pPr>
        <w:pStyle w:val="BodyText"/>
      </w:pPr>
      <w:r w:rsidRPr="004B6988">
        <w:t xml:space="preserve">Based on the discussion in section </w:t>
      </w:r>
      <w:r w:rsidRPr="00CE0424">
        <w:rPr>
          <w:highlight w:val="cyan"/>
        </w:rPr>
        <w:fldChar w:fldCharType="begin"/>
      </w:r>
      <w:r w:rsidRPr="004B6988">
        <w:instrText xml:space="preserve"> REF _Ref178064866 \r \h </w:instrText>
      </w:r>
      <w:r w:rsidRPr="004B6988">
        <w:rPr>
          <w:highlight w:val="cyan"/>
        </w:rPr>
        <w:instrText xml:space="preserve"> \* MERGEFORMAT </w:instrText>
      </w:r>
      <w:r w:rsidRPr="00CE0424">
        <w:rPr>
          <w:highlight w:val="cyan"/>
        </w:rPr>
      </w:r>
      <w:r w:rsidRPr="00CE0424">
        <w:rPr>
          <w:highlight w:val="cyan"/>
        </w:rPr>
        <w:fldChar w:fldCharType="separate"/>
      </w:r>
      <w:r w:rsidRPr="004B6988">
        <w:t>2</w:t>
      </w:r>
      <w:r w:rsidRPr="00CE0424">
        <w:rPr>
          <w:highlight w:val="cyan"/>
        </w:rPr>
        <w:fldChar w:fldCharType="end"/>
      </w:r>
      <w:r w:rsidRPr="004B6988">
        <w:t xml:space="preserve"> we propose the following:</w:t>
      </w:r>
    </w:p>
    <w:p w14:paraId="6A2E5C86" w14:textId="77777777" w:rsidR="00120883" w:rsidRDefault="00120883" w:rsidP="00120883">
      <w:pPr>
        <w:pStyle w:val="Proposal"/>
        <w:numPr>
          <w:ilvl w:val="0"/>
          <w:numId w:val="0"/>
        </w:numPr>
        <w:tabs>
          <w:tab w:val="clear" w:pos="1701"/>
        </w:tabs>
        <w:spacing w:line="256" w:lineRule="auto"/>
        <w:ind w:left="850"/>
        <w:jc w:val="both"/>
        <w:rPr>
          <w:lang w:val="en-US"/>
        </w:rPr>
      </w:pPr>
      <w:r>
        <w:rPr>
          <w:lang w:val="en-US"/>
        </w:rPr>
        <w:t>Proposal 1  RAN 3 to agree that the gNB-DU signals to the gNB-CU information about the detection of RLF events and the root cause of such events, if known</w:t>
      </w:r>
    </w:p>
    <w:p w14:paraId="0FA06516" w14:textId="77777777" w:rsidR="00120883" w:rsidRDefault="00120883" w:rsidP="00120883">
      <w:pPr>
        <w:pStyle w:val="Proposal"/>
        <w:numPr>
          <w:ilvl w:val="0"/>
          <w:numId w:val="0"/>
        </w:numPr>
        <w:tabs>
          <w:tab w:val="clear" w:pos="1701"/>
        </w:tabs>
        <w:spacing w:line="256" w:lineRule="auto"/>
        <w:ind w:left="1304" w:hanging="1304"/>
        <w:jc w:val="both"/>
        <w:rPr>
          <w:lang w:val="en-US"/>
        </w:rPr>
      </w:pPr>
    </w:p>
    <w:p w14:paraId="1752BFC2" w14:textId="77777777" w:rsidR="00120883" w:rsidRDefault="00120883" w:rsidP="00120883">
      <w:pPr>
        <w:pStyle w:val="Proposal"/>
        <w:numPr>
          <w:ilvl w:val="0"/>
          <w:numId w:val="0"/>
        </w:numPr>
        <w:tabs>
          <w:tab w:val="clear" w:pos="1701"/>
        </w:tabs>
        <w:spacing w:line="256" w:lineRule="auto"/>
        <w:jc w:val="both"/>
      </w:pPr>
    </w:p>
    <w:p w14:paraId="5C9322E2" w14:textId="7FADD99B" w:rsidR="00120883" w:rsidRPr="005C5E3B" w:rsidRDefault="00F70967" w:rsidP="00120883">
      <w:pPr>
        <w:pStyle w:val="Proposal"/>
        <w:numPr>
          <w:ilvl w:val="0"/>
          <w:numId w:val="0"/>
        </w:numPr>
        <w:tabs>
          <w:tab w:val="clear" w:pos="1701"/>
        </w:tabs>
        <w:spacing w:line="256" w:lineRule="auto"/>
        <w:jc w:val="both"/>
        <w:rPr>
          <w:b w:val="0"/>
          <w:lang w:val="en-US"/>
        </w:rPr>
      </w:pPr>
      <w:r>
        <w:rPr>
          <w:b w:val="0"/>
          <w:lang w:val="en-US"/>
        </w:rPr>
        <w:t>TP</w:t>
      </w:r>
      <w:bookmarkStart w:id="2" w:name="_GoBack"/>
      <w:bookmarkEnd w:id="2"/>
      <w:r w:rsidR="00120883" w:rsidRPr="00057C4E">
        <w:rPr>
          <w:b w:val="0"/>
          <w:lang w:val="en-US"/>
        </w:rPr>
        <w:t xml:space="preserve"> reflecting the proposal above </w:t>
      </w:r>
      <w:r w:rsidR="00120883">
        <w:rPr>
          <w:b w:val="0"/>
          <w:lang w:val="en-US"/>
        </w:rPr>
        <w:t>is</w:t>
      </w:r>
      <w:r w:rsidR="00120883" w:rsidRPr="00057C4E">
        <w:rPr>
          <w:b w:val="0"/>
          <w:lang w:val="en-US"/>
        </w:rPr>
        <w:t xml:space="preserve"> available in </w:t>
      </w:r>
      <w:r w:rsidR="00120883" w:rsidRPr="00BC255A">
        <w:rPr>
          <w:b w:val="0"/>
          <w:lang w:val="en-US"/>
        </w:rPr>
        <w:t>R3-</w:t>
      </w:r>
      <w:r w:rsidR="00120883" w:rsidRPr="00B73C04">
        <w:rPr>
          <w:b w:val="0"/>
          <w:lang w:val="en-US"/>
        </w:rPr>
        <w:t>20</w:t>
      </w:r>
      <w:r w:rsidR="001A0136">
        <w:rPr>
          <w:b w:val="0"/>
          <w:lang w:val="en-US"/>
        </w:rPr>
        <w:t>2125</w:t>
      </w:r>
    </w:p>
    <w:p w14:paraId="13AE14CA" w14:textId="77777777" w:rsidR="00120883" w:rsidRPr="00CE0424" w:rsidRDefault="00120883" w:rsidP="00120883">
      <w:pPr>
        <w:pStyle w:val="Heading1"/>
      </w:pPr>
      <w:bookmarkStart w:id="3" w:name="_In-sequence_SDU_delivery"/>
      <w:bookmarkEnd w:id="3"/>
      <w:r w:rsidRPr="00CE0424">
        <w:t>References</w:t>
      </w:r>
    </w:p>
    <w:p w14:paraId="18605750" w14:textId="77777777" w:rsidR="00120883" w:rsidRPr="00EF1EAC" w:rsidRDefault="00120883" w:rsidP="00120883">
      <w:pPr>
        <w:pStyle w:val="Reference"/>
        <w:rPr>
          <w:lang w:val="it-IT"/>
        </w:rPr>
      </w:pPr>
      <w:bookmarkStart w:id="4" w:name="_Ref536694063"/>
      <w:r w:rsidRPr="00EF1EAC">
        <w:rPr>
          <w:lang w:val="it-IT"/>
        </w:rPr>
        <w:t>TR 37.816, 3GPP WG RAN3, Ljubljana, SI, August 2019.</w:t>
      </w:r>
    </w:p>
    <w:p w14:paraId="430247F1" w14:textId="77777777" w:rsidR="00120883" w:rsidRDefault="00120883" w:rsidP="00120883">
      <w:pPr>
        <w:pStyle w:val="Reference"/>
        <w:rPr>
          <w:lang w:eastAsia="zh-CN"/>
        </w:rPr>
      </w:pPr>
      <w:r w:rsidRPr="006A3229">
        <w:rPr>
          <w:lang w:val="it-IT"/>
        </w:rPr>
        <w:t xml:space="preserve"> </w:t>
      </w:r>
      <w:r w:rsidRPr="00660BF9">
        <w:rPr>
          <w:lang w:eastAsia="zh-CN"/>
        </w:rPr>
        <w:t>[108#42][NR/MDT] running 38.331 CR to support SON/MDT (Huawei and Ericsson)</w:t>
      </w:r>
      <w:bookmarkStart w:id="5" w:name="_Ref20945542"/>
    </w:p>
    <w:p w14:paraId="498EC503" w14:textId="77777777" w:rsidR="00120883" w:rsidRPr="00F10893" w:rsidRDefault="00120883" w:rsidP="00120883">
      <w:pPr>
        <w:pStyle w:val="Reference"/>
        <w:rPr>
          <w:lang w:eastAsia="zh-CN"/>
        </w:rPr>
      </w:pPr>
      <w:r w:rsidRPr="00120883">
        <w:rPr>
          <w:lang w:val="en-US"/>
        </w:rPr>
        <w:t xml:space="preserve">R3-194280, Information on RLF events in a split CU-DU architecture, Ericsson, </w:t>
      </w:r>
      <w:r w:rsidRPr="0028053B">
        <w:rPr>
          <w:lang w:eastAsia="zh-CN"/>
        </w:rPr>
        <w:t>3GPP TSG-RAN WG</w:t>
      </w:r>
      <w:r>
        <w:rPr>
          <w:lang w:eastAsia="zh-CN"/>
        </w:rPr>
        <w:t>3</w:t>
      </w:r>
      <w:r w:rsidRPr="0028053B">
        <w:rPr>
          <w:lang w:eastAsia="zh-CN"/>
        </w:rPr>
        <w:t xml:space="preserve"> Meeting #1</w:t>
      </w:r>
      <w:r>
        <w:rPr>
          <w:lang w:eastAsia="zh-CN"/>
        </w:rPr>
        <w:t>05, Ljubljana, Slovenia, August</w:t>
      </w:r>
      <w:bookmarkEnd w:id="5"/>
      <w:r>
        <w:rPr>
          <w:lang w:eastAsia="zh-CN"/>
        </w:rPr>
        <w:t>.</w:t>
      </w:r>
    </w:p>
    <w:bookmarkEnd w:id="4"/>
    <w:p w14:paraId="0528E37A" w14:textId="77777777" w:rsidR="00130563" w:rsidRDefault="00130563" w:rsidP="00120883"/>
    <w:sectPr w:rsidR="001305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212B"/>
    <w:rsid w:val="00120883"/>
    <w:rsid w:val="00130563"/>
    <w:rsid w:val="001A0136"/>
    <w:rsid w:val="00AB29AF"/>
    <w:rsid w:val="00F70967"/>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DF906"/>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A7896B23-BE33-444B-850C-A0EDB373E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264D10-0D64-4C1E-9631-42DD756010E1}">
  <ds:schemaRefs>
    <ds:schemaRef ds:uri="http://schemas.microsoft.com/sharepoint/v3/contenttype/forms"/>
  </ds:schemaRefs>
</ds:datastoreItem>
</file>

<file path=customXml/itemProps3.xml><?xml version="1.0" encoding="utf-8"?>
<ds:datastoreItem xmlns:ds="http://schemas.openxmlformats.org/officeDocument/2006/customXml" ds:itemID="{8187E5DB-B71E-4BBB-9523-FBD5861CF407}">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466</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dc:creator>
  <cp:keywords/>
  <dc:description/>
  <cp:lastModifiedBy>Ericsson User </cp:lastModifiedBy>
  <cp:revision>4</cp:revision>
  <dcterms:created xsi:type="dcterms:W3CDTF">2020-04-09T17:08:00Z</dcterms:created>
  <dcterms:modified xsi:type="dcterms:W3CDTF">2020-04-09T17:21:00Z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